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-72390</wp:posOffset>
            </wp:positionH>
            <wp:positionV relativeFrom="paragraph">
              <wp:posOffset>-251460</wp:posOffset>
            </wp:positionV>
            <wp:extent cx="1380490" cy="15570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4000"/>
          <w:sz w:val="40"/>
          <w:szCs w:val="40"/>
        </w:rPr>
        <w:t xml:space="preserve">    </w:t>
      </w:r>
      <w:r>
        <w:rPr>
          <w:b/>
          <w:bCs/>
          <w:color w:val="004000"/>
          <w:sz w:val="40"/>
          <w:szCs w:val="40"/>
        </w:rPr>
        <w:t>Polski Związek Łowiecki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        </w:t>
      </w:r>
      <w:r>
        <w:rPr>
          <w:b/>
          <w:bCs/>
          <w:color w:val="004000"/>
          <w:sz w:val="32"/>
          <w:szCs w:val="32"/>
        </w:rPr>
        <w:t>Zarząd Okręgowy w Kaliszu</w:t>
      </w:r>
    </w:p>
    <w:p>
      <w:pPr>
        <w:pStyle w:val="Normal"/>
        <w:rPr>
          <w:color w:val="004000"/>
        </w:rPr>
      </w:pPr>
      <w:r>
        <w:rPr>
          <w:color w:val="004000"/>
        </w:rPr>
      </w:r>
    </w:p>
    <w:p>
      <w:pPr>
        <w:pStyle w:val="Normal"/>
        <w:pBdr>
          <w:bottom w:val="single" w:sz="8" w:space="2" w:color="000001"/>
        </w:pBdr>
        <w:rPr/>
      </w:pPr>
      <w:r>
        <w:rPr>
          <w:color w:val="004000"/>
          <w:sz w:val="28"/>
          <w:szCs w:val="28"/>
        </w:rPr>
        <w:t xml:space="preserve">       </w:t>
      </w:r>
      <w:r>
        <w:rPr>
          <w:color w:val="004000"/>
          <w:sz w:val="28"/>
          <w:szCs w:val="28"/>
        </w:rPr>
        <w:t>62-800 Kalisz, ul. Czaszkowska  10-12,     tel. 62 7575313</w:t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6"/>
          <w:szCs w:val="26"/>
        </w:rPr>
        <w:t>REGULAMIN   ZAWODÓW</w:t>
      </w:r>
    </w:p>
    <w:p>
      <w:pPr>
        <w:pStyle w:val="Normal"/>
        <w:jc w:val="center"/>
        <w:rPr/>
      </w:pPr>
      <w:r>
        <w:rPr>
          <w:b/>
          <w:bCs/>
          <w:color w:val="000000"/>
          <w:sz w:val="26"/>
          <w:szCs w:val="26"/>
        </w:rPr>
        <w:t xml:space="preserve"> „ </w:t>
      </w:r>
      <w:r>
        <w:rPr>
          <w:b/>
          <w:bCs/>
          <w:color w:val="000000"/>
          <w:sz w:val="26"/>
          <w:szCs w:val="26"/>
        </w:rPr>
        <w:t>I OTWARTY PUCHAR NADLEŚNICTW OKRĘGU KALISKIEGO W STRZELANIACH MYŚLIWSKICH”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>Zawody odbędą się w dniu 12 września  (niedziela) 2021r., na strzelnicy myśliwskiej</w:t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>im. Jana Kolendy w Wolicy k/Kalisza.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Harmonogram: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- godz. 7:00 – 8:00 szkolenie dla nadleśnictw 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- godz. 8:00 – 8.30 zapisy , wydawanie numerów startowych 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- godz. 9.00 – rozpoczęcie strzelań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- godz. 10.00 – szkolenie Straży Leśnej z posługiwania się bronią służbową 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 xml:space="preserve">2. </w:t>
      </w:r>
      <w:r>
        <w:rPr>
          <w:b w:val="false"/>
          <w:bCs w:val="false"/>
          <w:color w:val="000000"/>
          <w:sz w:val="26"/>
          <w:szCs w:val="26"/>
        </w:rPr>
        <w:t>Celem imprezy jest rozpowszechnienie strzelectwa myśliwskiego, integracja myśliwych i leśników, sprawdzenie ich umiejętności strzeleckich.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 xml:space="preserve">3. </w:t>
      </w:r>
      <w:r>
        <w:rPr>
          <w:b w:val="false"/>
          <w:bCs w:val="false"/>
          <w:color w:val="000000"/>
          <w:sz w:val="26"/>
          <w:szCs w:val="26"/>
        </w:rPr>
        <w:t>W zawodach mogą uczestniczyć: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- drużyny trzy osobowe reprezentujące nadleśnictwa 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- indywidualnie – Koleżanki i Koledzy strzelcy z całego kraju bez względu na posiadaną    klasę strzelecką.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Zawodnicy muszą posiadać ważną legitymację PZŁ i zezwolenie na broń.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>
        <w:rPr>
          <w:b w:val="false"/>
          <w:bCs w:val="false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Zawody zostaną rozegrane zgodnie z prawidłami strzelań dla pięcioboju z Myśliwską Osią Praktyczną w następujących konkurencjach: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Konkurencje Śrutowe: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 kręgu myśliwskim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podawanych na komendę „daj” (8 rzutków pojedynczych i 6 dubletów)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na osi myśliwskiej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podawanych „na skład” - w tym: 5 rzutków pojedynczych strzelanych na pięciu stanowiskach strzeleckich z miejsca oraz 5 rzutków strzelanych na ścieżce strzeleckiej z podchodu.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 myśliwskiej osi praktycznej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(6 pojedynczych i 7 dubletów) strzelanych z trzech bramek po 2 pojedyncze i 2 dublety z każdej. Ostatni dublet jest strzelany przez wszystkich strzelców ze środkowej bramki. Numer tabeli obowiązującej na zawodach określi Sędzia Główny przed rozpoczęciem zawodów.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Przy strzelaniu do rzutków dopuszcza się naważkę śrutu do 28 gram i średnicy do 2,5 mm.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Kulowych: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- do makiety dzika -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10 przebiegów – podawanych „na skład” kolejno od prawej do lewej i od lewej do prawej.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do makiety stojącego rogacza i makiety siedzącego lisa –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każdy strzelec oddaje po 5 strzałów ze słupka stałego.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5. Podczas strzelania zgodnie z obowiązującymi przepisami każdy zawodnik musi posiadać ochronniki słuchu, a przy strzelaniu śrutem dodatkowo nakrycie głowy, okulary ochronne, ponadto kamizelka każdego zawodnika musi być wyposażona w pasek trwale do niej przymocowany oraz numer startowy. Zawodnicy nie posiadający powyższego wyposażenia, nie będą dopuszczeni do strzelań.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Organizator zawodów zapewnia uczestnikom organizacyjne przeprowadzenie zawodów, miejsce parkingowe oraz wyżywienie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sz w:val="26"/>
          <w:szCs w:val="26"/>
        </w:rPr>
        <w:t>7.  Wpisowe wynosi 120</w:t>
      </w:r>
      <w:r>
        <w:rPr>
          <w:b/>
          <w:bCs/>
          <w:sz w:val="26"/>
          <w:szCs w:val="26"/>
        </w:rPr>
        <w:t>zł</w:t>
      </w:r>
      <w:r>
        <w:rPr>
          <w:sz w:val="26"/>
          <w:szCs w:val="26"/>
        </w:rPr>
        <w:t xml:space="preserve"> od zawodnika ( </w:t>
      </w:r>
      <w:r>
        <w:rPr>
          <w:b/>
          <w:bCs/>
          <w:sz w:val="26"/>
          <w:szCs w:val="26"/>
        </w:rPr>
        <w:t>nie dotyczy nadleśnictw</w:t>
      </w:r>
      <w:r>
        <w:rPr>
          <w:sz w:val="26"/>
          <w:szCs w:val="26"/>
        </w:rPr>
        <w:t xml:space="preserve">) i jest płatne przelewem na konto lub gotówką w dniu zawodów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10 1020 2212 0000 5702 0419 4080</w:t>
      </w:r>
      <w:r>
        <w:rPr>
          <w:sz w:val="26"/>
          <w:szCs w:val="26"/>
        </w:rPr>
        <w:t xml:space="preserve"> Bank PKO BP  do dnia </w:t>
      </w:r>
      <w:r>
        <w:rPr>
          <w:b/>
          <w:bCs/>
          <w:sz w:val="26"/>
          <w:szCs w:val="26"/>
        </w:rPr>
        <w:t xml:space="preserve">11.08.2021r.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br/>
        <w:t>W tytule przelewu prosimy podać imię i nazwisko, oraz Klasę strzelecką, okręg.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 xml:space="preserve">W dniu zawodów  będą przyjmowane zapisy oraz wpłaty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>Maksymalna ilość uczestników wynosi 100 , liczy się kolejność wpłat.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>Uwaga! Organizator nie przewiduję zwrotu opłat.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>6. Klasyfikacja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Dla Nadleśnictw :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a/ Drużynowa – 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miejsca 1-3 puchar i dyplom, 4-6 dyplom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b/ Indywidualnie 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miejsca 1-3 puchar i dyplom, 4-6 dyplom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INDYWIDUALNIE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dla wszystkich uczestników: 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sz w:val="26"/>
          <w:szCs w:val="26"/>
        </w:rPr>
        <w:t>a/ Indywidualnie w klasie powszechnej „P”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 –  miejsca 1-3 puchar i dyplom, 4-6 dyplom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b/ Indywidualnie w klasie  „SENIOR”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miejsca 1 puchar i dyplom, 2-3 dyplom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c/ Indywidualnie w klasie „DIAN”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miejsca 1 puchar i dyplom, 2-3 dyplom 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d/ Indywidualnie w klasie mistrzowskiej „M”-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miejsca 1-3 puchar i dyplom, 4-6 dyplom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e/ Indywidualnie w klasie „C” 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miejsca 1 puchar i dyplom, 2-3 dyplom 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f/ Najlepszy wynik w śrucie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puchar i dyplom</w:t>
      </w:r>
    </w:p>
    <w:p>
      <w:pPr>
        <w:pStyle w:val="Normal"/>
        <w:jc w:val="both"/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Style w:val="Mocnowyrniony"/>
          <w:rFonts w:ascii="Times New Roman" w:hAnsi="Times New Roman"/>
          <w:color w:val="000000"/>
          <w:sz w:val="26"/>
          <w:szCs w:val="26"/>
        </w:rPr>
        <w:t xml:space="preserve">g/ Najlepszy wynik w kuli-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puchar i dyplom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U W A G I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1/ 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Każdy rzutek rozerwany zostaje powtórzony.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2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Każdy niewypał zostaje powtórzony / po przedstawieniu sędziemu/ w przypadku niewypału zawodnik nie łamie broni, nie odciąga zamka, lufy kieruje w kierunku ziemi i zgłasza podniesioną ręką niewypał.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3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Protest wnosi się na piśmie do Sędziego Głównego Zawodów.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4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/Tarcze Stanowią własność organizatora.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5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 xml:space="preserve">/ Organizator zastrzega sobie prawo zmiany w regulaminie Zawodów.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6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Każdy uczestnik zawodów ma obowiązek zapoznania się z regulaminem strzelnicy  i bezwzględnie go przestrzegać. Na strzelnicy obok sekretariatu znajduje się punkt opieki medycznej. Grupy strzeleckie zostaną sporządzone wg uznania organizatora.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Wyniki zawierające Pani/Pana dane obejmujące Pani/Pana imię i nazwisko nr startowy, okręg, koło łowieckie oraz ilość zdobytych punktów zostaną opublikowane na stronie internetowej.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Brak zgody na publikację wskazanych danych na stronach internetowych jest równoznaczny z rezygnacją z udziału w zawodach.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 xml:space="preserve">         Darz Bór!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</w:r>
      <w:r>
        <w:rPr>
          <w:b w:val="false"/>
          <w:bCs w:val="false"/>
          <w:sz w:val="26"/>
          <w:szCs w:val="26"/>
        </w:rPr>
        <w:t xml:space="preserve">   Przewodniczący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>ZO PZŁ w Kaliszu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 xml:space="preserve">  Aleksander Bella  </w:t>
      </w:r>
    </w:p>
    <w:sectPr>
      <w:type w:val="nextPage"/>
      <w:pgSz w:w="11906" w:h="16838"/>
      <w:pgMar w:left="1134" w:right="1134" w:gutter="0" w:header="0" w:top="540" w:footer="0" w:bottom="113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9b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009b3"/>
    <w:pPr>
      <w:spacing w:lineRule="auto" w:line="288" w:before="0" w:after="140"/>
    </w:pPr>
    <w:rPr/>
  </w:style>
  <w:style w:type="paragraph" w:styleId="Lista">
    <w:name w:val="List"/>
    <w:basedOn w:val="Tretekstu"/>
    <w:rsid w:val="00c009b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009b3"/>
    <w:pPr>
      <w:suppressLineNumbers/>
    </w:pPr>
    <w:rPr/>
  </w:style>
  <w:style w:type="paragraph" w:styleId="Nagwek1" w:customStyle="1">
    <w:name w:val="Nagłówek1"/>
    <w:basedOn w:val="Normal"/>
    <w:qFormat/>
    <w:rsid w:val="00c009b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c009b3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160d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Application>LibreOffice/7.2.0.4$Windows_X86_64 LibreOffice_project/9a9c6381e3f7a62afc1329bd359cc48accb6435b</Application>
  <AppVersion>15.0000</AppVersion>
  <DocSecurity>0</DocSecurity>
  <Pages>3</Pages>
  <Words>676</Words>
  <Characters>3977</Characters>
  <CharactersWithSpaces>4740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2020-10-23T11:50:00Z</dcterms:created>
  <dc:creator>Marek</dc:creator>
  <dc:description/>
  <dc:language>pl-PL</dc:language>
  <cp:lastModifiedBy/>
  <cp:lastPrinted>2021-08-18T11:26:43Z</cp:lastPrinted>
  <dcterms:modified xsi:type="dcterms:W3CDTF">2021-09-08T08:16:29Z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